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71F" w:rsidRDefault="005F77F8" w:rsidP="005F77F8">
      <w:pPr>
        <w:pStyle w:val="2"/>
        <w:rPr>
          <w:rFonts w:ascii="Times New Roman" w:hAnsi="Times New Roman"/>
          <w:b/>
          <w:color w:val="auto"/>
        </w:rPr>
      </w:pPr>
      <w:bookmarkStart w:id="0" w:name="_Toc2959522"/>
      <w:r>
        <w:rPr>
          <w:rFonts w:ascii="Times New Roman" w:hAnsi="Times New Roman"/>
          <w:b/>
          <w:color w:val="auto"/>
        </w:rPr>
        <w:t xml:space="preserve">                                    </w:t>
      </w:r>
      <w:r w:rsidR="00470B27">
        <w:rPr>
          <w:rFonts w:ascii="Times New Roman" w:hAnsi="Times New Roman"/>
          <w:b/>
          <w:color w:val="auto"/>
        </w:rPr>
        <w:t xml:space="preserve">               </w:t>
      </w:r>
      <w:r>
        <w:rPr>
          <w:rFonts w:ascii="Times New Roman" w:hAnsi="Times New Roman"/>
          <w:b/>
          <w:color w:val="auto"/>
        </w:rPr>
        <w:t xml:space="preserve"> </w:t>
      </w:r>
    </w:p>
    <w:p w:rsidR="000A771F" w:rsidRPr="000A771F" w:rsidRDefault="000A771F" w:rsidP="000A771F">
      <w:pPr>
        <w:tabs>
          <w:tab w:val="left" w:pos="708"/>
        </w:tabs>
        <w:rPr>
          <w:b/>
          <w:bCs/>
        </w:rPr>
      </w:pPr>
    </w:p>
    <w:tbl>
      <w:tblPr>
        <w:tblW w:w="5152" w:type="pct"/>
        <w:tblInd w:w="-284" w:type="dxa"/>
        <w:tblLook w:val="00A0" w:firstRow="1" w:lastRow="0" w:firstColumn="1" w:lastColumn="0" w:noHBand="0" w:noVBand="0"/>
      </w:tblPr>
      <w:tblGrid>
        <w:gridCol w:w="9638"/>
      </w:tblGrid>
      <w:tr w:rsidR="000A771F" w:rsidRPr="000A771F" w:rsidTr="00D15BC1">
        <w:trPr>
          <w:trHeight w:val="80"/>
        </w:trPr>
        <w:tc>
          <w:tcPr>
            <w:tcW w:w="5000" w:type="pct"/>
            <w:hideMark/>
          </w:tcPr>
          <w:p w:rsidR="000A771F" w:rsidRPr="000A771F" w:rsidRDefault="000A771F" w:rsidP="000A771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0A771F">
              <w:rPr>
                <w:sz w:val="22"/>
                <w:szCs w:val="22"/>
              </w:rPr>
              <w:br w:type="page"/>
            </w:r>
            <w:r w:rsidRPr="000A771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0A771F" w:rsidRPr="000A771F" w:rsidRDefault="000A771F" w:rsidP="000A771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0A771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0A771F" w:rsidRPr="000A771F" w:rsidRDefault="000A771F" w:rsidP="000A771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0A771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0A771F" w:rsidRPr="000A771F" w:rsidRDefault="000A771F" w:rsidP="000A771F">
            <w:pPr>
              <w:rPr>
                <w:rFonts w:eastAsia="Calibri"/>
                <w:b/>
                <w:bCs/>
              </w:rPr>
            </w:pPr>
          </w:p>
          <w:p w:rsidR="000A771F" w:rsidRPr="000A771F" w:rsidRDefault="000A771F" w:rsidP="000A771F">
            <w:pPr>
              <w:rPr>
                <w:rFonts w:eastAsia="Calibri"/>
                <w:b/>
                <w:bCs/>
              </w:rPr>
            </w:pPr>
          </w:p>
          <w:p w:rsidR="000A771F" w:rsidRPr="000A771F" w:rsidRDefault="000A771F" w:rsidP="000A771F">
            <w:pPr>
              <w:rPr>
                <w:rFonts w:eastAsia="Calibri"/>
                <w:b/>
                <w:bCs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536"/>
            </w:tblGrid>
            <w:tr w:rsidR="000A771F" w:rsidRPr="000A771F" w:rsidTr="00221A91">
              <w:tc>
                <w:tcPr>
                  <w:tcW w:w="4253" w:type="dxa"/>
                </w:tcPr>
                <w:p w:rsidR="000A771F" w:rsidRPr="000A771F" w:rsidRDefault="00AF7118" w:rsidP="00AF7118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  <w:r w:rsidRPr="00AF7118">
                    <w:rPr>
                      <w:noProof/>
                    </w:rPr>
                    <w:drawing>
                      <wp:inline distT="0" distB="0" distL="0" distR="0" wp14:anchorId="5361E626" wp14:editId="07EEDA32">
                        <wp:extent cx="2735580" cy="1944370"/>
                        <wp:effectExtent l="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5580" cy="19443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771F" w:rsidRPr="000A771F" w:rsidRDefault="000A771F" w:rsidP="000A771F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</w:p>
                <w:p w:rsidR="000A771F" w:rsidRPr="000A771F" w:rsidRDefault="000A771F" w:rsidP="000A771F">
                  <w:pPr>
                    <w:ind w:right="27"/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0A771F" w:rsidRPr="000A771F" w:rsidRDefault="000A771F" w:rsidP="000A771F">
            <w:pPr>
              <w:rPr>
                <w:rFonts w:eastAsia="Calibri"/>
                <w:b/>
                <w:bCs/>
              </w:rPr>
            </w:pPr>
          </w:p>
          <w:p w:rsidR="000A771F" w:rsidRPr="000A771F" w:rsidRDefault="000A771F" w:rsidP="000A771F">
            <w:pPr>
              <w:ind w:right="27"/>
              <w:rPr>
                <w:rFonts w:eastAsia="Calibri"/>
              </w:rPr>
            </w:pPr>
          </w:p>
          <w:p w:rsidR="000A771F" w:rsidRPr="000A771F" w:rsidRDefault="000A771F" w:rsidP="000A771F">
            <w:pPr>
              <w:ind w:right="27"/>
              <w:rPr>
                <w:rFonts w:eastAsia="Calibri"/>
              </w:rPr>
            </w:pPr>
          </w:p>
          <w:p w:rsidR="000A771F" w:rsidRPr="000A771F" w:rsidRDefault="000A771F" w:rsidP="000A771F">
            <w:pPr>
              <w:ind w:right="27"/>
              <w:rPr>
                <w:rFonts w:eastAsia="Calibri"/>
                <w:b/>
                <w:bCs/>
              </w:rPr>
            </w:pPr>
          </w:p>
          <w:p w:rsidR="000A771F" w:rsidRPr="000A771F" w:rsidRDefault="000A771F" w:rsidP="000A771F">
            <w:pPr>
              <w:jc w:val="center"/>
              <w:rPr>
                <w:rFonts w:eastAsia="Calibri"/>
                <w:b/>
                <w:bCs/>
                <w:smallCaps/>
              </w:rPr>
            </w:pPr>
            <w:r w:rsidRPr="000A771F">
              <w:rPr>
                <w:rFonts w:eastAsia="Calibri"/>
                <w:b/>
                <w:bCs/>
                <w:smallCaps/>
              </w:rPr>
              <w:t>МЕТОДИЧЕСКИЕ</w:t>
            </w:r>
            <w:r w:rsidR="00F2125C">
              <w:rPr>
                <w:rFonts w:eastAsia="Calibri"/>
                <w:b/>
                <w:bCs/>
                <w:smallCaps/>
              </w:rPr>
              <w:t xml:space="preserve"> </w:t>
            </w:r>
            <w:r w:rsidRPr="000A771F">
              <w:rPr>
                <w:rFonts w:eastAsia="Calibri"/>
                <w:b/>
                <w:bCs/>
                <w:smallCaps/>
              </w:rPr>
              <w:t xml:space="preserve">  РЕКОМЕНДАЦИИ  ПО  ДИСЦИПЛИНЕ (МОДУЛЯ)</w:t>
            </w:r>
          </w:p>
          <w:p w:rsidR="000A771F" w:rsidRPr="000A771F" w:rsidRDefault="000A771F" w:rsidP="000A771F">
            <w:pPr>
              <w:rPr>
                <w:rFonts w:eastAsia="Calibri"/>
                <w:b/>
                <w:bCs/>
              </w:rPr>
            </w:pPr>
          </w:p>
          <w:p w:rsidR="000A771F" w:rsidRPr="000A771F" w:rsidRDefault="008F7E19" w:rsidP="000A771F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СОЛЬФЕДЖИО</w:t>
            </w:r>
          </w:p>
          <w:p w:rsidR="000A771F" w:rsidRDefault="000A771F" w:rsidP="000A771F">
            <w:pPr>
              <w:rPr>
                <w:bCs/>
                <w:lang w:eastAsia="zh-CN"/>
              </w:rPr>
            </w:pPr>
            <w:r w:rsidRPr="000A771F">
              <w:rPr>
                <w:b/>
                <w:bCs/>
              </w:rPr>
              <w:t xml:space="preserve">                 </w:t>
            </w:r>
          </w:p>
          <w:p w:rsidR="005174BA" w:rsidRDefault="000A771F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 w:rsidRPr="000A771F">
              <w:rPr>
                <w:b/>
                <w:bCs/>
              </w:rPr>
              <w:t xml:space="preserve"> </w:t>
            </w:r>
            <w:r w:rsidR="00F2125C">
              <w:rPr>
                <w:b/>
                <w:bCs/>
              </w:rPr>
              <w:t xml:space="preserve">           </w:t>
            </w:r>
            <w:r w:rsidR="005174BA">
              <w:rPr>
                <w:b/>
                <w:bCs/>
              </w:rPr>
              <w:t xml:space="preserve">  </w:t>
            </w:r>
            <w:r w:rsidR="005174BA">
              <w:rPr>
                <w:b/>
                <w:bCs/>
              </w:rPr>
              <w:t>Специалитет:                                   52.05.02 «Режиссура театра»</w:t>
            </w:r>
          </w:p>
          <w:p w:rsidR="005174BA" w:rsidRDefault="005174BA" w:rsidP="005174BA">
            <w:pPr>
              <w:tabs>
                <w:tab w:val="right" w:leader="underscore" w:pos="8505"/>
              </w:tabs>
              <w:spacing w:line="360" w:lineRule="auto"/>
              <w:jc w:val="center"/>
              <w:rPr>
                <w:b/>
                <w:bCs/>
              </w:rPr>
            </w:pPr>
          </w:p>
          <w:p w:rsidR="005174BA" w:rsidRDefault="005174BA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Специализация:                              Режиссер музыкального театра</w:t>
            </w:r>
          </w:p>
          <w:p w:rsidR="005174BA" w:rsidRDefault="005174BA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5174BA" w:rsidRDefault="005174BA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Квалификация                               Режиссер музыкального театра</w:t>
            </w:r>
          </w:p>
          <w:p w:rsidR="005174BA" w:rsidRDefault="005174BA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выпускника </w:t>
            </w:r>
            <w:r>
              <w:rPr>
                <w:b/>
              </w:rPr>
              <w:t xml:space="preserve">                                   </w:t>
            </w:r>
          </w:p>
          <w:p w:rsidR="005174BA" w:rsidRDefault="005174BA" w:rsidP="005174BA">
            <w:pPr>
              <w:spacing w:line="360" w:lineRule="auto"/>
              <w:ind w:left="567"/>
              <w:rPr>
                <w:bCs/>
              </w:rPr>
            </w:pPr>
          </w:p>
          <w:p w:rsidR="005174BA" w:rsidRDefault="005174BA" w:rsidP="005174BA">
            <w:pPr>
              <w:spacing w:line="360" w:lineRule="auto"/>
              <w:ind w:left="567"/>
              <w:rPr>
                <w:b/>
                <w:bCs/>
                <w:lang w:eastAsia="zh-CN"/>
              </w:rPr>
            </w:pPr>
            <w:r>
              <w:rPr>
                <w:bCs/>
              </w:rPr>
              <w:t xml:space="preserve">     </w:t>
            </w:r>
            <w:r>
              <w:rPr>
                <w:b/>
                <w:bCs/>
                <w:lang w:eastAsia="zh-CN"/>
              </w:rPr>
              <w:t>Форма обучения:                            очная</w:t>
            </w:r>
          </w:p>
          <w:p w:rsidR="005174BA" w:rsidRDefault="005174BA" w:rsidP="005174BA">
            <w:pPr>
              <w:spacing w:line="360" w:lineRule="auto"/>
              <w:ind w:left="567"/>
              <w:rPr>
                <w:b/>
                <w:bCs/>
                <w:lang w:eastAsia="zh-CN"/>
              </w:rPr>
            </w:pPr>
            <w:r>
              <w:rPr>
                <w:bCs/>
              </w:rPr>
              <w:t xml:space="preserve">     </w:t>
            </w:r>
          </w:p>
          <w:p w:rsidR="00F2125C" w:rsidRDefault="00F2125C" w:rsidP="005174BA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:rsidR="00D15BC1" w:rsidRDefault="00D15BC1" w:rsidP="00D15BC1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71F" w:rsidRPr="000A771F" w:rsidRDefault="000A771F" w:rsidP="000A771F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0A771F" w:rsidRPr="000A771F" w:rsidRDefault="000A771F" w:rsidP="000A771F">
            <w:pPr>
              <w:tabs>
                <w:tab w:val="right" w:leader="underscore" w:pos="8505"/>
              </w:tabs>
              <w:rPr>
                <w:b/>
                <w:bCs/>
                <w:lang w:eastAsia="zh-CN"/>
              </w:rPr>
            </w:pPr>
            <w:r w:rsidRPr="000A771F">
              <w:rPr>
                <w:b/>
                <w:bCs/>
              </w:rPr>
              <w:t xml:space="preserve"> </w:t>
            </w:r>
          </w:p>
          <w:p w:rsidR="000A771F" w:rsidRPr="000A771F" w:rsidRDefault="000A771F" w:rsidP="000A771F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71F" w:rsidRPr="000A771F" w:rsidRDefault="000A771F" w:rsidP="000A771F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71F" w:rsidRPr="000A771F" w:rsidRDefault="000A771F" w:rsidP="000A771F">
            <w:pPr>
              <w:tabs>
                <w:tab w:val="left" w:pos="4065"/>
              </w:tabs>
              <w:spacing w:line="360" w:lineRule="auto"/>
              <w:rPr>
                <w:b/>
                <w:bCs/>
              </w:rPr>
            </w:pPr>
          </w:p>
        </w:tc>
      </w:tr>
    </w:tbl>
    <w:p w:rsidR="007D523F" w:rsidRPr="00C331C2" w:rsidRDefault="000A771F" w:rsidP="005F77F8">
      <w:pPr>
        <w:pStyle w:val="2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 xml:space="preserve">                                                  </w:t>
      </w:r>
      <w:r w:rsidR="005F77F8">
        <w:rPr>
          <w:rFonts w:ascii="Times New Roman" w:hAnsi="Times New Roman"/>
          <w:b/>
          <w:color w:val="auto"/>
        </w:rPr>
        <w:t xml:space="preserve">  </w:t>
      </w:r>
      <w:r w:rsidR="007D523F" w:rsidRPr="00C331C2">
        <w:rPr>
          <w:rFonts w:ascii="Times New Roman" w:hAnsi="Times New Roman"/>
          <w:b/>
          <w:color w:val="auto"/>
        </w:rPr>
        <w:t>Введение</w:t>
      </w:r>
      <w:bookmarkEnd w:id="0"/>
    </w:p>
    <w:p w:rsidR="007D523F" w:rsidRPr="00102CC0" w:rsidRDefault="007D523F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 w:rsidR="00F743FB">
        <w:rPr>
          <w:b/>
        </w:rPr>
        <w:t>Сольфеджио</w:t>
      </w:r>
      <w:r w:rsidR="00175FA4">
        <w:rPr>
          <w:b/>
        </w:rPr>
        <w:t>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 w:rsidR="00EF7225">
        <w:t>ия готовности будущих бакалавров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C157C7">
        <w:t>«</w:t>
      </w:r>
      <w:r w:rsidR="00F743FB">
        <w:t>Сольфеджио»</w:t>
      </w:r>
      <w:r w:rsidR="00E146DF">
        <w:t xml:space="preserve"> </w:t>
      </w:r>
      <w:r w:rsidR="00EA67BC"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 w:rsidR="00470B27">
        <w:t>вки  специалистов</w:t>
      </w:r>
      <w:r w:rsidRPr="00102CC0">
        <w:t xml:space="preserve"> предусмотрены: </w:t>
      </w:r>
    </w:p>
    <w:p w:rsidR="007D523F" w:rsidRDefault="00470B27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практического типа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7D523F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2125C" w:rsidRPr="00A42D85" w:rsidRDefault="00F2125C" w:rsidP="00470B27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7D523F" w:rsidRDefault="007D523F" w:rsidP="00470B27">
      <w:pPr>
        <w:spacing w:line="276" w:lineRule="auto"/>
        <w:jc w:val="both"/>
        <w:rPr>
          <w:shd w:val="clear" w:color="auto" w:fill="FFFFFF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 w:rsidR="00175FA4"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 w:rsidR="00EF7225"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>спос</w:t>
      </w:r>
      <w:r w:rsidR="00F743FB">
        <w:t xml:space="preserve">обного теоретически и практически освоить курс сольфеджио, </w:t>
      </w:r>
      <w:r w:rsidR="007B27C9">
        <w:t xml:space="preserve">основанного на </w:t>
      </w:r>
      <w:r w:rsidR="00F743FB">
        <w:t xml:space="preserve"> </w:t>
      </w:r>
      <w:r w:rsidR="007B27C9">
        <w:t xml:space="preserve"> </w:t>
      </w:r>
      <w:r w:rsidR="00F743FB">
        <w:t>слуховом анализе</w:t>
      </w:r>
      <w:r w:rsidR="00D15BC1">
        <w:t xml:space="preserve"> джазовых упражнений, мелодий, цепочек аккордов</w:t>
      </w:r>
      <w:r w:rsidR="007B27C9">
        <w:t xml:space="preserve">; </w:t>
      </w:r>
      <w:r w:rsidR="00F743FB">
        <w:t>инто</w:t>
      </w:r>
      <w:r w:rsidR="007B27C9">
        <w:t>нировании, написании одно-двух-трехголосных</w:t>
      </w:r>
      <w:r w:rsidR="00F743FB">
        <w:t xml:space="preserve"> диктантов</w:t>
      </w:r>
      <w:r w:rsidR="007B27C9">
        <w:t xml:space="preserve"> из примеров джазовых композиций</w:t>
      </w:r>
      <w:r w:rsidR="00F743FB">
        <w:t xml:space="preserve">, а также  </w:t>
      </w:r>
      <w:r w:rsidR="007B27C9">
        <w:t xml:space="preserve">умеющих </w:t>
      </w:r>
      <w:r w:rsidR="00F743FB">
        <w:t>разбираться</w:t>
      </w:r>
      <w:r w:rsidR="00EC0A2C">
        <w:rPr>
          <w:szCs w:val="22"/>
          <w:lang w:eastAsia="en-US"/>
        </w:rPr>
        <w:t xml:space="preserve">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 w:rsidR="00524113">
        <w:rPr>
          <w:color w:val="000000"/>
        </w:rPr>
        <w:t>анализе</w:t>
      </w:r>
      <w:r w:rsidR="00F743FB">
        <w:rPr>
          <w:color w:val="000000"/>
        </w:rPr>
        <w:t xml:space="preserve"> </w:t>
      </w:r>
      <w:r w:rsidRPr="00A42D85">
        <w:rPr>
          <w:color w:val="000000"/>
        </w:rPr>
        <w:t xml:space="preserve"> научно-методичес</w:t>
      </w:r>
      <w:r w:rsidR="00F743FB">
        <w:rPr>
          <w:color w:val="000000"/>
        </w:rPr>
        <w:t>кой, учебной литературы,</w:t>
      </w:r>
      <w:r w:rsidR="007B27C9">
        <w:rPr>
          <w:color w:val="000000"/>
        </w:rPr>
        <w:t xml:space="preserve"> </w:t>
      </w:r>
      <w:r w:rsidRPr="00A42D85">
        <w:rPr>
          <w:shd w:val="clear" w:color="auto" w:fill="FFFFFF"/>
          <w:lang w:eastAsia="en-US"/>
        </w:rPr>
        <w:t xml:space="preserve"> способного с</w:t>
      </w:r>
      <w:r w:rsidR="007B27C9">
        <w:rPr>
          <w:shd w:val="clear" w:color="auto" w:fill="FFFFFF"/>
          <w:lang w:eastAsia="en-US"/>
        </w:rPr>
        <w:t xml:space="preserve">оотносить  теоретические знания </w:t>
      </w:r>
      <w:r w:rsidRPr="00A42D85">
        <w:rPr>
          <w:shd w:val="clear" w:color="auto" w:fill="FFFFFF"/>
          <w:lang w:eastAsia="en-US"/>
        </w:rPr>
        <w:t>с художественной практикой</w:t>
      </w:r>
      <w:r w:rsidR="00D15BC1">
        <w:rPr>
          <w:shd w:val="clear" w:color="auto" w:fill="FFFFFF"/>
          <w:lang w:eastAsia="en-US"/>
        </w:rPr>
        <w:t>.</w:t>
      </w:r>
      <w:r w:rsidRPr="00A42D85">
        <w:rPr>
          <w:shd w:val="clear" w:color="auto" w:fill="FFFFFF"/>
          <w:lang w:eastAsia="en-US"/>
        </w:rPr>
        <w:t>.</w:t>
      </w:r>
    </w:p>
    <w:p w:rsidR="00F2125C" w:rsidRPr="00A42D85" w:rsidRDefault="00F2125C" w:rsidP="00470B27">
      <w:pPr>
        <w:spacing w:line="276" w:lineRule="auto"/>
        <w:jc w:val="both"/>
        <w:rPr>
          <w:szCs w:val="22"/>
          <w:lang w:eastAsia="en-US"/>
        </w:rPr>
      </w:pPr>
    </w:p>
    <w:p w:rsidR="007D523F" w:rsidRPr="00A42D85" w:rsidRDefault="007D523F" w:rsidP="00470B27">
      <w:pPr>
        <w:spacing w:line="276" w:lineRule="auto"/>
        <w:jc w:val="both"/>
        <w:rPr>
          <w:lang w:eastAsia="zh-CN"/>
        </w:rPr>
      </w:pPr>
      <w:r w:rsidRPr="00A42D85">
        <w:rPr>
          <w:lang w:eastAsia="zh-CN"/>
        </w:rPr>
        <w:t xml:space="preserve">        Сам</w:t>
      </w:r>
      <w:r w:rsidR="007B27C9">
        <w:rPr>
          <w:lang w:eastAsia="zh-CN"/>
        </w:rPr>
        <w:t>остоятельная работа</w:t>
      </w:r>
      <w:r w:rsidRPr="00A42D85">
        <w:rPr>
          <w:lang w:eastAsia="zh-CN"/>
        </w:rPr>
        <w:t xml:space="preserve"> по дисциплине «</w:t>
      </w:r>
      <w:r w:rsidR="00F743FB">
        <w:rPr>
          <w:lang w:eastAsia="zh-CN"/>
        </w:rPr>
        <w:t>Сольфеджио</w:t>
      </w:r>
      <w:r w:rsidR="00175FA4">
        <w:rPr>
          <w:lang w:eastAsia="zh-CN"/>
        </w:rPr>
        <w:t>»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обеспечивает: </w:t>
      </w:r>
    </w:p>
    <w:p w:rsidR="007D523F" w:rsidRPr="00A42D85" w:rsidRDefault="007D523F" w:rsidP="00470B27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 w:rsidR="00087E92">
        <w:rPr>
          <w:lang w:eastAsia="zh-CN"/>
        </w:rPr>
        <w:t>ний, полученных студентами</w:t>
      </w:r>
      <w:r w:rsidR="00EF7225">
        <w:rPr>
          <w:lang w:eastAsia="zh-CN"/>
        </w:rPr>
        <w:t xml:space="preserve"> в процессе </w:t>
      </w:r>
      <w:r w:rsidR="000A771F">
        <w:rPr>
          <w:lang w:eastAsia="zh-CN"/>
        </w:rPr>
        <w:t>практических</w:t>
      </w:r>
      <w:r w:rsidR="00EF7225">
        <w:rPr>
          <w:lang w:eastAsia="zh-CN"/>
        </w:rPr>
        <w:t xml:space="preserve"> </w:t>
      </w:r>
      <w:r w:rsidR="007B27C9">
        <w:rPr>
          <w:lang w:eastAsia="zh-CN"/>
        </w:rPr>
        <w:t xml:space="preserve"> </w:t>
      </w:r>
      <w:r w:rsidRPr="00A42D85">
        <w:rPr>
          <w:lang w:eastAsia="zh-CN"/>
        </w:rPr>
        <w:t xml:space="preserve"> аудиторных занятий;</w:t>
      </w:r>
    </w:p>
    <w:p w:rsidR="007D523F" w:rsidRPr="00D70446" w:rsidRDefault="007D523F" w:rsidP="00470B27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</w:t>
      </w:r>
      <w:r w:rsidR="007B27C9">
        <w:rPr>
          <w:lang w:eastAsia="zh-CN"/>
        </w:rPr>
        <w:t>боты с учебно-методической,</w:t>
      </w:r>
      <w:r w:rsidRPr="00D70446">
        <w:rPr>
          <w:lang w:eastAsia="zh-CN"/>
        </w:rPr>
        <w:t xml:space="preserve"> справочной литературой, справочными материалами, нотными текстами </w:t>
      </w:r>
      <w:r w:rsidR="007B27C9">
        <w:rPr>
          <w:lang w:eastAsia="zh-CN"/>
        </w:rPr>
        <w:t xml:space="preserve"> джазовых </w:t>
      </w:r>
      <w:r w:rsidRPr="00D70446">
        <w:rPr>
          <w:lang w:eastAsia="zh-CN"/>
        </w:rPr>
        <w:t xml:space="preserve"> произведений</w:t>
      </w:r>
    </w:p>
    <w:p w:rsidR="007D523F" w:rsidRPr="00D70446" w:rsidRDefault="007D523F" w:rsidP="00470B27">
      <w:pPr>
        <w:numPr>
          <w:ilvl w:val="0"/>
          <w:numId w:val="22"/>
        </w:numPr>
        <w:tabs>
          <w:tab w:val="left" w:pos="708"/>
        </w:tabs>
        <w:spacing w:line="276" w:lineRule="auto"/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 w:rsidR="006D27B1">
        <w:rPr>
          <w:lang w:eastAsia="zh-CN"/>
        </w:rPr>
        <w:t>ических самостоятельных занятий</w:t>
      </w:r>
      <w:r w:rsidR="007B27C9">
        <w:rPr>
          <w:lang w:eastAsia="zh-CN"/>
        </w:rPr>
        <w:t xml:space="preserve"> практических навыков</w:t>
      </w:r>
      <w:r w:rsidRPr="00D70446">
        <w:t xml:space="preserve"> </w:t>
      </w:r>
      <w:r w:rsidR="00087E92">
        <w:t xml:space="preserve"> </w:t>
      </w:r>
      <w:r w:rsidR="00F743FB">
        <w:t xml:space="preserve"> чтения с листа</w:t>
      </w:r>
      <w:r w:rsidR="00D15BC1">
        <w:t xml:space="preserve"> джазовых мелодий</w:t>
      </w:r>
      <w:r w:rsidR="00F743FB">
        <w:t>,</w:t>
      </w:r>
      <w:r w:rsidR="007B27C9">
        <w:t xml:space="preserve"> их</w:t>
      </w:r>
      <w:r w:rsidR="00F743FB">
        <w:t xml:space="preserve"> транспонирования</w:t>
      </w:r>
      <w:r w:rsidR="007B27C9">
        <w:t>,</w:t>
      </w:r>
      <w:r w:rsidR="00F743FB">
        <w:t xml:space="preserve">  слухового анализа, чистого интониро</w:t>
      </w:r>
      <w:r w:rsidR="000A771F">
        <w:t>вания</w:t>
      </w:r>
      <w:r w:rsidR="007B27C9">
        <w:t xml:space="preserve"> интервалов, аккордов.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="00EF7225"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 w:rsidR="00EF7225">
        <w:t>оявляются в активности студента</w:t>
      </w:r>
      <w:r>
        <w:t xml:space="preserve"> </w:t>
      </w:r>
      <w:r w:rsidRPr="00102CC0">
        <w:t>на занятиях</w:t>
      </w:r>
      <w:r w:rsidR="00070DE7">
        <w:t>,</w:t>
      </w:r>
      <w:r w:rsidR="007B27C9">
        <w:t xml:space="preserve"> </w:t>
      </w:r>
      <w:r w:rsidR="00175FA4">
        <w:t>в</w:t>
      </w:r>
      <w:r w:rsidRPr="00102CC0">
        <w:t xml:space="preserve"> качественном</w:t>
      </w:r>
      <w:r w:rsidR="00F743FB">
        <w:t xml:space="preserve"> уровне представленных</w:t>
      </w:r>
      <w:r w:rsidRPr="00102CC0">
        <w:t xml:space="preserve"> выполненных контрольных работ, тестовых заданий и других форм текущего кон</w:t>
      </w:r>
      <w:r>
        <w:t xml:space="preserve">троля. </w:t>
      </w:r>
    </w:p>
    <w:p w:rsidR="007D523F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="00EF7225"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 w:rsidR="00EF7225">
        <w:t>ие и закрепление знаний студента</w:t>
      </w:r>
      <w:r w:rsidRPr="00102CC0">
        <w:t>, развитие анали</w:t>
      </w:r>
      <w:r w:rsidR="007B27C9">
        <w:t>тических, практических навыков по темам</w:t>
      </w:r>
      <w:r w:rsidRPr="00102CC0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D523F" w:rsidRDefault="007D523F" w:rsidP="00470B27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B321F5" w:rsidRDefault="00B321F5" w:rsidP="00470B27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C157C7" w:rsidRPr="00102CC0" w:rsidRDefault="00C157C7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1" w:name="_Toc2959523"/>
      <w:r w:rsidRPr="00C331C2">
        <w:rPr>
          <w:rFonts w:ascii="Times New Roman" w:hAnsi="Times New Roman"/>
          <w:b/>
          <w:color w:val="auto"/>
        </w:rPr>
        <w:lastRenderedPageBreak/>
        <w:t>Формы самостоятельной работы обучающихся</w:t>
      </w:r>
      <w:bookmarkEnd w:id="1"/>
    </w:p>
    <w:p w:rsidR="007D523F" w:rsidRPr="00102CC0" w:rsidRDefault="007D523F" w:rsidP="001C3ED9"/>
    <w:p w:rsidR="006D27B1" w:rsidRDefault="00226D49" w:rsidP="00F743FB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</w:t>
      </w:r>
      <w:r w:rsidR="00B321F5">
        <w:rPr>
          <w:b/>
          <w:bCs/>
        </w:rPr>
        <w:t xml:space="preserve">амостоятельная работа  студентов </w:t>
      </w:r>
      <w:r w:rsidR="006D27B1">
        <w:rPr>
          <w:b/>
          <w:bCs/>
        </w:rPr>
        <w:t xml:space="preserve"> по дисциплины «</w:t>
      </w:r>
      <w:r w:rsidR="00F743FB">
        <w:rPr>
          <w:b/>
          <w:bCs/>
        </w:rPr>
        <w:t>Сольфеджио»</w:t>
      </w:r>
    </w:p>
    <w:p w:rsidR="00F743FB" w:rsidRDefault="00F743FB" w:rsidP="00F743FB">
      <w:pPr>
        <w:autoSpaceDE w:val="0"/>
        <w:autoSpaceDN w:val="0"/>
        <w:adjustRightInd w:val="0"/>
        <w:ind w:firstLine="567"/>
        <w:rPr>
          <w:b/>
          <w:bCs/>
        </w:rPr>
      </w:pPr>
    </w:p>
    <w:p w:rsidR="0027574B" w:rsidRDefault="006D27B1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 w:rsidR="0027574B">
        <w:rPr>
          <w:b/>
          <w:bCs/>
          <w:iCs/>
        </w:rPr>
        <w:t>Таблица 1</w:t>
      </w:r>
    </w:p>
    <w:p w:rsidR="001F58FD" w:rsidRDefault="0018365D" w:rsidP="009C3E77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>Дневная   форма обучения</w:t>
      </w:r>
    </w:p>
    <w:p w:rsidR="009C3E77" w:rsidRDefault="009C3E77" w:rsidP="009C3E77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4394"/>
        <w:gridCol w:w="4536"/>
      </w:tblGrid>
      <w:tr w:rsidR="001F58FD" w:rsidRPr="00102CC0" w:rsidTr="001E1B97">
        <w:tc>
          <w:tcPr>
            <w:tcW w:w="421" w:type="dxa"/>
            <w:shd w:val="clear" w:color="auto" w:fill="D9D9D9"/>
          </w:tcPr>
          <w:p w:rsidR="001F58FD" w:rsidRPr="00102CC0" w:rsidRDefault="001F58FD" w:rsidP="001E1B97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1F58FD" w:rsidRPr="00102CC0" w:rsidRDefault="001F58FD" w:rsidP="001E1B97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4394" w:type="dxa"/>
            <w:shd w:val="clear" w:color="auto" w:fill="D9D9D9"/>
          </w:tcPr>
          <w:p w:rsidR="001F58FD" w:rsidRPr="00102CC0" w:rsidRDefault="001F58FD" w:rsidP="001E1B97">
            <w:pPr>
              <w:jc w:val="center"/>
              <w:rPr>
                <w:iCs/>
              </w:rPr>
            </w:pPr>
            <w:r>
              <w:rPr>
                <w:iCs/>
              </w:rPr>
              <w:t>Разделы дисциплины</w:t>
            </w:r>
          </w:p>
          <w:p w:rsidR="001F58FD" w:rsidRPr="00102CC0" w:rsidRDefault="001F58FD" w:rsidP="001E1B97">
            <w:pPr>
              <w:jc w:val="center"/>
              <w:rPr>
                <w:iCs/>
              </w:rPr>
            </w:pPr>
          </w:p>
        </w:tc>
        <w:tc>
          <w:tcPr>
            <w:tcW w:w="4536" w:type="dxa"/>
            <w:shd w:val="clear" w:color="auto" w:fill="D9D9D9"/>
          </w:tcPr>
          <w:p w:rsidR="001F58FD" w:rsidRDefault="001F58FD" w:rsidP="00AF7118">
            <w:pPr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  <w:r w:rsidR="00AF7118">
              <w:rPr>
                <w:iCs/>
              </w:rPr>
              <w:t xml:space="preserve"> ( 152</w:t>
            </w:r>
            <w:r w:rsidR="00F2125C">
              <w:rPr>
                <w:iCs/>
              </w:rPr>
              <w:t xml:space="preserve"> </w:t>
            </w:r>
            <w:r>
              <w:rPr>
                <w:iCs/>
              </w:rPr>
              <w:t>час)</w:t>
            </w:r>
          </w:p>
          <w:p w:rsidR="001A3E76" w:rsidRDefault="00F2125C" w:rsidP="001E1B9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1 семестр- </w:t>
            </w:r>
            <w:r w:rsidR="009C3E77">
              <w:rPr>
                <w:iCs/>
              </w:rPr>
              <w:t>38</w:t>
            </w:r>
            <w:r>
              <w:rPr>
                <w:iCs/>
              </w:rPr>
              <w:t xml:space="preserve"> </w:t>
            </w:r>
            <w:r w:rsidR="001A3E76">
              <w:rPr>
                <w:iCs/>
              </w:rPr>
              <w:t>час</w:t>
            </w:r>
          </w:p>
          <w:p w:rsidR="001A3E76" w:rsidRDefault="001A3E76" w:rsidP="001A3E76">
            <w:pPr>
              <w:rPr>
                <w:iCs/>
              </w:rPr>
            </w:pPr>
            <w:r>
              <w:rPr>
                <w:iCs/>
              </w:rPr>
              <w:t xml:space="preserve">   </w:t>
            </w:r>
            <w:r w:rsidR="00AF7118">
              <w:rPr>
                <w:iCs/>
              </w:rPr>
              <w:t xml:space="preserve">                   2 семестр -38</w:t>
            </w:r>
            <w:r>
              <w:rPr>
                <w:iCs/>
              </w:rPr>
              <w:t xml:space="preserve"> час</w:t>
            </w:r>
          </w:p>
          <w:p w:rsidR="00F2125C" w:rsidRDefault="00F2125C" w:rsidP="001A3E76">
            <w:pPr>
              <w:rPr>
                <w:iCs/>
              </w:rPr>
            </w:pPr>
            <w:r>
              <w:rPr>
                <w:iCs/>
              </w:rPr>
              <w:t xml:space="preserve">   </w:t>
            </w:r>
            <w:r w:rsidR="009C3E77">
              <w:rPr>
                <w:iCs/>
              </w:rPr>
              <w:t xml:space="preserve">                   3 семестр - 38</w:t>
            </w:r>
            <w:r>
              <w:rPr>
                <w:iCs/>
              </w:rPr>
              <w:t xml:space="preserve"> час</w:t>
            </w:r>
          </w:p>
          <w:p w:rsidR="00F2125C" w:rsidRPr="00102CC0" w:rsidRDefault="00F2125C" w:rsidP="001A3E76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r w:rsidR="00AF7118">
              <w:rPr>
                <w:iCs/>
              </w:rPr>
              <w:t xml:space="preserve">                  4 семестр – 38</w:t>
            </w:r>
            <w:r>
              <w:rPr>
                <w:iCs/>
              </w:rPr>
              <w:t xml:space="preserve"> час</w:t>
            </w:r>
          </w:p>
        </w:tc>
      </w:tr>
      <w:tr w:rsidR="001F58FD" w:rsidRPr="00F743FB" w:rsidTr="001E1B97">
        <w:trPr>
          <w:trHeight w:val="639"/>
        </w:trPr>
        <w:tc>
          <w:tcPr>
            <w:tcW w:w="421" w:type="dxa"/>
          </w:tcPr>
          <w:p w:rsidR="001F58FD" w:rsidRDefault="001F58FD" w:rsidP="001E1B97">
            <w:pPr>
              <w:tabs>
                <w:tab w:val="left" w:pos="708"/>
              </w:tabs>
              <w:jc w:val="both"/>
            </w:pPr>
          </w:p>
          <w:p w:rsidR="001F58FD" w:rsidRPr="00102CC0" w:rsidRDefault="001F58FD" w:rsidP="001E1B97">
            <w:pPr>
              <w:tabs>
                <w:tab w:val="left" w:pos="708"/>
              </w:tabs>
              <w:jc w:val="both"/>
            </w:pPr>
            <w:r>
              <w:t>1 се 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C3E77" w:rsidRDefault="009C3E77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</w:p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87D15">
              <w:rPr>
                <w:b/>
              </w:rPr>
              <w:t>Интонирование:</w:t>
            </w:r>
            <w:r w:rsidRPr="00F507BD">
              <w:t xml:space="preserve"> гамм, интервалов, аккордов; интервальных и аккордовых последовательностей</w:t>
            </w:r>
            <w:r>
              <w:t xml:space="preserve"> в диатонике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Сольфеджирование:</w:t>
            </w:r>
          </w:p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F507BD">
              <w:t>пение одногол</w:t>
            </w:r>
            <w:r>
              <w:t xml:space="preserve">осных, мелодий, чтение с листа джазовых мелодий, их </w:t>
            </w:r>
            <w:r w:rsidRPr="00F507BD">
              <w:t>транспонирование, пение двухголосия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Слуховые навыки:</w:t>
            </w:r>
          </w:p>
          <w:p w:rsidR="00F2125C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>
              <w:t xml:space="preserve">Запись одно- двух-голосных джазовых </w:t>
            </w:r>
            <w:r w:rsidRPr="00F507BD">
              <w:t>диктантов, определение на слух</w:t>
            </w:r>
          </w:p>
          <w:p w:rsidR="00F2125C" w:rsidRPr="009C3E77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F507BD">
              <w:t xml:space="preserve">интервальных </w:t>
            </w:r>
            <w:r>
              <w:t>и аккордовых цепочек в диатонике</w:t>
            </w:r>
          </w:p>
        </w:tc>
        <w:tc>
          <w:tcPr>
            <w:tcW w:w="4536" w:type="dxa"/>
          </w:tcPr>
          <w:p w:rsidR="001F58FD" w:rsidRPr="000A243F" w:rsidRDefault="001F58FD" w:rsidP="001E1B97">
            <w:pPr>
              <w:pStyle w:val="a9"/>
              <w:numPr>
                <w:ilvl w:val="0"/>
                <w:numId w:val="21"/>
              </w:numPr>
            </w:pPr>
            <w:r>
              <w:t>Входной контроль</w:t>
            </w:r>
          </w:p>
          <w:p w:rsidR="001F58FD" w:rsidRPr="00102CC0" w:rsidRDefault="001F58FD" w:rsidP="001E1B97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1F58FD" w:rsidRPr="00102CC0" w:rsidRDefault="001F58FD" w:rsidP="001E1B97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1F58FD" w:rsidRPr="00070DE7" w:rsidRDefault="001F58FD" w:rsidP="001E1B97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1F58FD" w:rsidRDefault="001F58FD" w:rsidP="001E1B97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1F58FD" w:rsidRDefault="001F58FD" w:rsidP="001E1B97">
            <w:pPr>
              <w:rPr>
                <w:iCs/>
              </w:rPr>
            </w:pPr>
          </w:p>
          <w:p w:rsidR="009C3E77" w:rsidRDefault="009C3E77" w:rsidP="001E1B97">
            <w:pPr>
              <w:rPr>
                <w:iCs/>
              </w:rPr>
            </w:pPr>
          </w:p>
          <w:p w:rsidR="009C3E77" w:rsidRDefault="009C3E77" w:rsidP="001E1B97">
            <w:pPr>
              <w:rPr>
                <w:iCs/>
              </w:rPr>
            </w:pPr>
          </w:p>
          <w:p w:rsidR="001A3E76" w:rsidRPr="0018365D" w:rsidRDefault="00AF7118" w:rsidP="001E1B97">
            <w:pPr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</w:tc>
      </w:tr>
      <w:tr w:rsidR="001F58FD" w:rsidRPr="00102CC0" w:rsidTr="00F2125C">
        <w:trPr>
          <w:trHeight w:val="5600"/>
        </w:trPr>
        <w:tc>
          <w:tcPr>
            <w:tcW w:w="421" w:type="dxa"/>
          </w:tcPr>
          <w:p w:rsidR="001F58FD" w:rsidRDefault="001F58FD" w:rsidP="001E1B97">
            <w:pPr>
              <w:tabs>
                <w:tab w:val="left" w:pos="708"/>
              </w:tabs>
              <w:jc w:val="both"/>
            </w:pPr>
          </w:p>
          <w:p w:rsidR="001F58FD" w:rsidRPr="00102CC0" w:rsidRDefault="00F2125C" w:rsidP="001E1B97">
            <w:pPr>
              <w:tabs>
                <w:tab w:val="left" w:pos="708"/>
              </w:tabs>
              <w:jc w:val="both"/>
            </w:pPr>
            <w:r>
              <w:t>2 сем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87D15">
              <w:rPr>
                <w:b/>
              </w:rPr>
              <w:t>Интонирование:</w:t>
            </w:r>
            <w:r w:rsidRPr="00F507BD">
              <w:t xml:space="preserve"> гамм, интервалов, аккордов; интервальных и аккордовых последовательностей</w:t>
            </w:r>
            <w:r>
              <w:t xml:space="preserve"> с альтерированными ступенями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Сольфеджирование:</w:t>
            </w:r>
          </w:p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F507BD">
              <w:t>пение одногол</w:t>
            </w:r>
            <w:r>
              <w:t xml:space="preserve">осных, мелодий, чтение с листа джазовых мелодий, их </w:t>
            </w:r>
            <w:r w:rsidRPr="00F507BD">
              <w:t>транспонирование, пение двухголосия</w:t>
            </w:r>
            <w:r>
              <w:t>, четырехголосия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Слуховые навыки:</w:t>
            </w:r>
          </w:p>
          <w:p w:rsidR="00F2125C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>
              <w:t xml:space="preserve">Запись одно- двух-голосных джазовых </w:t>
            </w:r>
            <w:r w:rsidRPr="00F507BD">
              <w:t>диктантов, определение на слух</w:t>
            </w:r>
          </w:p>
          <w:p w:rsidR="001F58FD" w:rsidRPr="006E0EBB" w:rsidRDefault="00F2125C" w:rsidP="00F2125C">
            <w:pPr>
              <w:tabs>
                <w:tab w:val="left" w:pos="708"/>
              </w:tabs>
              <w:jc w:val="both"/>
              <w:rPr>
                <w:color w:val="000000"/>
              </w:rPr>
            </w:pPr>
            <w:r w:rsidRPr="00F507BD">
              <w:t xml:space="preserve">интервальных </w:t>
            </w:r>
            <w:r>
              <w:t>и аккордовых цепочек с альтерированными ступенями, отклонениями  в тон</w:t>
            </w:r>
            <w:r w:rsidR="009C3E77">
              <w:t>альности первой степени родства</w:t>
            </w:r>
          </w:p>
        </w:tc>
        <w:tc>
          <w:tcPr>
            <w:tcW w:w="4536" w:type="dxa"/>
          </w:tcPr>
          <w:p w:rsidR="001F58FD" w:rsidRPr="000A243F" w:rsidRDefault="001F58FD" w:rsidP="001E1B97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1F58FD" w:rsidRPr="00102CC0" w:rsidRDefault="001F58FD" w:rsidP="001E1B97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1F58FD" w:rsidRPr="00102CC0" w:rsidRDefault="001F58FD" w:rsidP="001E1B97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1F58FD" w:rsidRPr="00BB3C19" w:rsidRDefault="001F58FD" w:rsidP="001E1B97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1F58FD" w:rsidRDefault="001F58FD" w:rsidP="001E1B97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1F58FD" w:rsidRDefault="001F58FD" w:rsidP="001E1B97">
            <w:pPr>
              <w:pStyle w:val="a9"/>
              <w:ind w:left="360"/>
              <w:rPr>
                <w:iCs/>
              </w:rPr>
            </w:pPr>
          </w:p>
          <w:p w:rsidR="001F58FD" w:rsidRDefault="001F58FD" w:rsidP="001E1B97">
            <w:pPr>
              <w:pStyle w:val="a9"/>
              <w:ind w:left="360"/>
              <w:rPr>
                <w:iCs/>
              </w:rPr>
            </w:pPr>
          </w:p>
          <w:p w:rsidR="001F58FD" w:rsidRDefault="001F58FD" w:rsidP="00F2125C">
            <w:pPr>
              <w:rPr>
                <w:b/>
                <w:iCs/>
              </w:rPr>
            </w:pPr>
          </w:p>
          <w:p w:rsidR="009C3E77" w:rsidRDefault="009C3E77" w:rsidP="00F2125C">
            <w:pPr>
              <w:rPr>
                <w:b/>
                <w:iCs/>
              </w:rPr>
            </w:pPr>
          </w:p>
          <w:p w:rsidR="009C3E77" w:rsidRDefault="009C3E77" w:rsidP="00F2125C">
            <w:pPr>
              <w:rPr>
                <w:b/>
                <w:iCs/>
              </w:rPr>
            </w:pPr>
          </w:p>
          <w:p w:rsidR="009C3E77" w:rsidRDefault="00AF7118" w:rsidP="00F2125C">
            <w:pPr>
              <w:rPr>
                <w:b/>
                <w:iCs/>
              </w:rPr>
            </w:pPr>
            <w:r>
              <w:rPr>
                <w:b/>
                <w:iCs/>
              </w:rPr>
              <w:t>Подготовка к зачету</w:t>
            </w:r>
          </w:p>
          <w:p w:rsidR="00AF7118" w:rsidRPr="009C3E77" w:rsidRDefault="00AF7118" w:rsidP="009C3E77">
            <w:pPr>
              <w:tabs>
                <w:tab w:val="left" w:pos="3481"/>
              </w:tabs>
            </w:pPr>
          </w:p>
        </w:tc>
      </w:tr>
      <w:tr w:rsidR="00F2125C" w:rsidRPr="00102CC0" w:rsidTr="00F2125C">
        <w:trPr>
          <w:trHeight w:val="4384"/>
        </w:trPr>
        <w:tc>
          <w:tcPr>
            <w:tcW w:w="421" w:type="dxa"/>
          </w:tcPr>
          <w:p w:rsidR="00F2125C" w:rsidRDefault="00F2125C" w:rsidP="00F2125C">
            <w:pPr>
              <w:tabs>
                <w:tab w:val="left" w:pos="708"/>
              </w:tabs>
              <w:jc w:val="both"/>
            </w:pPr>
            <w:r>
              <w:lastRenderedPageBreak/>
              <w:t>3 сем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87D15">
              <w:rPr>
                <w:b/>
              </w:rPr>
              <w:t>Интонирование:</w:t>
            </w:r>
            <w:r w:rsidRPr="00F507BD">
              <w:t xml:space="preserve"> гамм, интервалов, аккордов; интервальных и аккордовых последовательностей</w:t>
            </w:r>
            <w:r>
              <w:t xml:space="preserve"> с альтерированными ступенями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Сольфеджирование:</w:t>
            </w:r>
          </w:p>
          <w:p w:rsidR="00F2125C" w:rsidRPr="00F507BD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F507BD">
              <w:t>пение одногол</w:t>
            </w:r>
            <w:r>
              <w:t xml:space="preserve">осных, мелодий, чтение с листа джазовых мелодий, их </w:t>
            </w:r>
            <w:r w:rsidRPr="00F507BD">
              <w:t>транспонирование, пение двухголосия</w:t>
            </w:r>
            <w:r>
              <w:t>, четырехголосия</w:t>
            </w:r>
          </w:p>
          <w:p w:rsidR="00F2125C" w:rsidRPr="00E87D15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87D15">
              <w:rPr>
                <w:b/>
              </w:rPr>
              <w:t>Слуховые навыки:</w:t>
            </w:r>
          </w:p>
          <w:p w:rsidR="00F2125C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>
              <w:t xml:space="preserve">Запись одно- двух-голосных джазовых </w:t>
            </w:r>
            <w:r w:rsidRPr="00F507BD">
              <w:t>диктантов, определение на слух</w:t>
            </w:r>
          </w:p>
          <w:p w:rsidR="00F2125C" w:rsidRDefault="00F2125C" w:rsidP="00F2125C">
            <w:pPr>
              <w:tabs>
                <w:tab w:val="left" w:pos="708"/>
              </w:tabs>
              <w:jc w:val="both"/>
              <w:rPr>
                <w:b/>
                <w:color w:val="000000"/>
              </w:rPr>
            </w:pPr>
            <w:r w:rsidRPr="00F507BD">
              <w:t xml:space="preserve">интервальных </w:t>
            </w:r>
            <w:r>
              <w:t>и аккордовых цепочек с альтерированными ступенями, отклонениями  в тональности первой степени родства.</w:t>
            </w:r>
          </w:p>
          <w:p w:rsidR="00F2125C" w:rsidRPr="005F77F8" w:rsidRDefault="00F2125C" w:rsidP="00F2125C">
            <w:pPr>
              <w:tabs>
                <w:tab w:val="left" w:pos="708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F2125C" w:rsidRPr="000A243F" w:rsidRDefault="00F2125C" w:rsidP="00F2125C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F2125C" w:rsidRPr="00102CC0" w:rsidRDefault="00F2125C" w:rsidP="00F2125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F2125C" w:rsidRPr="00102CC0" w:rsidRDefault="00F2125C" w:rsidP="00F2125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F2125C" w:rsidRPr="00BB3C19" w:rsidRDefault="00F2125C" w:rsidP="00F2125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F2125C" w:rsidRDefault="00F2125C" w:rsidP="00F2125C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F2125C" w:rsidRDefault="00F2125C" w:rsidP="00F2125C">
            <w:pPr>
              <w:pStyle w:val="a9"/>
              <w:ind w:left="360"/>
              <w:rPr>
                <w:iCs/>
              </w:rPr>
            </w:pPr>
          </w:p>
          <w:p w:rsidR="00F2125C" w:rsidRDefault="00F2125C" w:rsidP="00F2125C">
            <w:pPr>
              <w:pStyle w:val="a9"/>
              <w:ind w:left="360"/>
              <w:rPr>
                <w:iCs/>
              </w:rPr>
            </w:pPr>
          </w:p>
          <w:p w:rsidR="00F2125C" w:rsidRDefault="00F2125C" w:rsidP="00F2125C">
            <w:pPr>
              <w:rPr>
                <w:b/>
                <w:iCs/>
              </w:rPr>
            </w:pPr>
          </w:p>
          <w:p w:rsidR="00AF7118" w:rsidRDefault="00AF7118" w:rsidP="00F2125C">
            <w:pPr>
              <w:rPr>
                <w:b/>
                <w:iCs/>
              </w:rPr>
            </w:pPr>
          </w:p>
          <w:p w:rsidR="00AF7118" w:rsidRDefault="00AF7118" w:rsidP="00F2125C">
            <w:pPr>
              <w:rPr>
                <w:b/>
                <w:iCs/>
              </w:rPr>
            </w:pPr>
          </w:p>
          <w:p w:rsidR="00AF7118" w:rsidRDefault="00AF7118" w:rsidP="00F2125C">
            <w:pPr>
              <w:rPr>
                <w:b/>
                <w:iCs/>
              </w:rPr>
            </w:pPr>
          </w:p>
          <w:p w:rsidR="00AF7118" w:rsidRPr="00F2125C" w:rsidRDefault="00AF7118" w:rsidP="00F2125C">
            <w:pPr>
              <w:rPr>
                <w:b/>
                <w:iCs/>
              </w:rPr>
            </w:pPr>
            <w:r>
              <w:rPr>
                <w:b/>
                <w:iCs/>
              </w:rPr>
              <w:t>Подготовка к зачету с оценкой</w:t>
            </w:r>
          </w:p>
        </w:tc>
      </w:tr>
      <w:tr w:rsidR="00F2125C" w:rsidRPr="00102CC0" w:rsidTr="001E1B97">
        <w:tc>
          <w:tcPr>
            <w:tcW w:w="421" w:type="dxa"/>
          </w:tcPr>
          <w:p w:rsidR="00F2125C" w:rsidRDefault="00F2125C" w:rsidP="00F2125C">
            <w:pPr>
              <w:tabs>
                <w:tab w:val="left" w:pos="708"/>
              </w:tabs>
              <w:jc w:val="both"/>
            </w:pPr>
            <w:r>
              <w:t>4 сем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2125C" w:rsidRPr="00E331BE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Интонирование:</w:t>
            </w:r>
            <w:r>
              <w:t xml:space="preserve"> гамм, интервалов, аккордов; интервальных и аккордовых последовательностей с отклонениями и модуляциями в тональности 2-3 степени родства; энгармонических модуляций.</w:t>
            </w:r>
          </w:p>
          <w:p w:rsidR="00F2125C" w:rsidRPr="00E331BE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Сольфеджирование:</w:t>
            </w:r>
          </w:p>
          <w:p w:rsidR="00F2125C" w:rsidRPr="00E331BE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 xml:space="preserve">ение одноголосных, мелодий, чтение с листа джазовых мелодий повышенной трудности,  их </w:t>
            </w:r>
            <w:r w:rsidRPr="00E331BE">
              <w:t>транспонирование</w:t>
            </w:r>
            <w:r>
              <w:t>, пение двухголосия, трехголосия.</w:t>
            </w:r>
          </w:p>
          <w:p w:rsidR="00F2125C" w:rsidRPr="00E331BE" w:rsidRDefault="00F2125C" w:rsidP="00F2125C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F2125C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Запись одно</w:t>
            </w:r>
            <w:r>
              <w:t>- двух голосных джазовых диктантов,  четырехголосных цепочек (цифровки) определение на слух интервальных и аккордовых последовательностей с отклонениями и модуляциями в тональности 1-2 степеней родства, энгармоническими модуляциями через ум. септаккорд и малый мажорный септаккорд; джазовые цепочки</w:t>
            </w:r>
          </w:p>
          <w:p w:rsidR="00F2125C" w:rsidRPr="00E331BE" w:rsidRDefault="00F2125C" w:rsidP="00F2125C">
            <w:pPr>
              <w:tabs>
                <w:tab w:val="left" w:pos="708"/>
              </w:tabs>
              <w:spacing w:line="216" w:lineRule="auto"/>
              <w:jc w:val="both"/>
            </w:pPr>
          </w:p>
        </w:tc>
        <w:tc>
          <w:tcPr>
            <w:tcW w:w="4536" w:type="dxa"/>
          </w:tcPr>
          <w:p w:rsidR="00F2125C" w:rsidRPr="000A243F" w:rsidRDefault="00F2125C" w:rsidP="00F2125C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F2125C" w:rsidRPr="00102CC0" w:rsidRDefault="00F2125C" w:rsidP="00F2125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F2125C" w:rsidRPr="00102CC0" w:rsidRDefault="00F2125C" w:rsidP="00F2125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F2125C" w:rsidRPr="00BB3C19" w:rsidRDefault="00F2125C" w:rsidP="00F2125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F2125C" w:rsidRDefault="00F2125C" w:rsidP="00F2125C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  <w:r>
              <w:rPr>
                <w:iCs/>
              </w:rPr>
              <w:t>Подготовка к тестированию</w:t>
            </w: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DD49EC" w:rsidRDefault="00DD49EC" w:rsidP="00F2125C">
            <w:pPr>
              <w:rPr>
                <w:iCs/>
              </w:rPr>
            </w:pPr>
          </w:p>
          <w:p w:rsidR="00F2125C" w:rsidRDefault="00F2125C" w:rsidP="00F2125C">
            <w:pPr>
              <w:rPr>
                <w:iCs/>
              </w:rPr>
            </w:pPr>
          </w:p>
          <w:p w:rsidR="00F2125C" w:rsidRPr="009C3E77" w:rsidRDefault="00AF7118" w:rsidP="00F2125C">
            <w:pPr>
              <w:rPr>
                <w:b/>
                <w:iCs/>
              </w:rPr>
            </w:pPr>
            <w:r w:rsidRPr="009C3E77">
              <w:rPr>
                <w:b/>
                <w:iCs/>
              </w:rPr>
              <w:t>Подготовка к зачету с оценкой</w:t>
            </w:r>
          </w:p>
          <w:p w:rsidR="00F2125C" w:rsidRPr="00F2125C" w:rsidRDefault="00F2125C" w:rsidP="00F2125C">
            <w:pPr>
              <w:rPr>
                <w:b/>
                <w:iCs/>
              </w:rPr>
            </w:pPr>
          </w:p>
        </w:tc>
      </w:tr>
    </w:tbl>
    <w:p w:rsidR="001F58FD" w:rsidRDefault="001F58FD" w:rsidP="001F58FD">
      <w:pPr>
        <w:tabs>
          <w:tab w:val="right" w:leader="underscore" w:pos="8505"/>
        </w:tabs>
        <w:rPr>
          <w:b/>
          <w:bCs/>
          <w:iCs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2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2"/>
    </w:p>
    <w:p w:rsidR="007D523F" w:rsidRPr="00102CC0" w:rsidRDefault="007D523F" w:rsidP="003A7A09"/>
    <w:p w:rsidR="007D523F" w:rsidRPr="00102CC0" w:rsidRDefault="007D523F" w:rsidP="001C3ED9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3" w:name="_Toc2959525"/>
      <w:r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3"/>
    </w:p>
    <w:p w:rsidR="007D523F" w:rsidRPr="00102CC0" w:rsidRDefault="007D523F" w:rsidP="000C56D4"/>
    <w:p w:rsidR="007D523F" w:rsidRPr="00102CC0" w:rsidRDefault="007D523F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 w:rsidR="007C4390"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3B0C2A">
      <w:pPr>
        <w:ind w:firstLine="709"/>
        <w:jc w:val="both"/>
      </w:pPr>
      <w:r w:rsidRPr="00102CC0">
        <w:t xml:space="preserve">Процесс организации </w:t>
      </w:r>
      <w:r w:rsidR="00BB3C19">
        <w:t>самостоятельной работы студентов</w:t>
      </w:r>
      <w:r w:rsidRPr="00102CC0">
        <w:t xml:space="preserve"> включает в себя следующие этапы: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lastRenderedPageBreak/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4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4"/>
      <w:r w:rsidR="007C4390">
        <w:rPr>
          <w:rFonts w:ascii="Times New Roman" w:hAnsi="Times New Roman"/>
          <w:b/>
          <w:color w:val="auto"/>
        </w:rPr>
        <w:t>бакалавров</w:t>
      </w:r>
    </w:p>
    <w:p w:rsidR="00B321F5" w:rsidRDefault="007D523F" w:rsidP="00B321F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5"/>
    </w:p>
    <w:p w:rsidR="00F2125C" w:rsidRPr="00F2125C" w:rsidRDefault="00F2125C" w:rsidP="00F2125C"/>
    <w:p w:rsidR="00B321F5" w:rsidRPr="00B321F5" w:rsidRDefault="00B321F5" w:rsidP="00B321F5"/>
    <w:p w:rsidR="00C157C7" w:rsidRPr="00B321F5" w:rsidRDefault="00B321F5" w:rsidP="00C157C7">
      <w:pPr>
        <w:rPr>
          <w:b/>
        </w:rPr>
      </w:pPr>
      <w:r w:rsidRPr="00B321F5">
        <w:rPr>
          <w:b/>
        </w:rPr>
        <w:t xml:space="preserve">                                                                                                        </w:t>
      </w:r>
      <w:r w:rsidR="001A3E76">
        <w:rPr>
          <w:b/>
        </w:rPr>
        <w:t xml:space="preserve">                      Таблица 2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7D523F" w:rsidRPr="00102CC0" w:rsidTr="00BB3C19">
        <w:tc>
          <w:tcPr>
            <w:tcW w:w="7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п/п</w:t>
            </w:r>
          </w:p>
        </w:tc>
        <w:tc>
          <w:tcPr>
            <w:tcW w:w="20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  <w:r w:rsidR="0018365D">
              <w:rPr>
                <w:sz w:val="22"/>
                <w:szCs w:val="22"/>
              </w:rPr>
              <w:t xml:space="preserve"> для усвоения курса сольфеджио</w:t>
            </w:r>
          </w:p>
        </w:tc>
        <w:tc>
          <w:tcPr>
            <w:tcW w:w="6476" w:type="dxa"/>
          </w:tcPr>
          <w:p w:rsidR="0018365D" w:rsidRPr="0018365D" w:rsidRDefault="0018365D" w:rsidP="0018365D">
            <w:pPr>
              <w:tabs>
                <w:tab w:val="num" w:pos="284"/>
              </w:tabs>
              <w:ind w:firstLine="572"/>
              <w:jc w:val="both"/>
            </w:pPr>
            <w:r w:rsidRPr="0018365D">
              <w:t>Для лучшего усвоения тем курса сольфеджио  необходимо знать  историю и  теорию развития музыкального слуха, метро-ритма, музыкальной памяти,  и связанные с ними проблемы  музыкально-педагогические и психологические проблемы (развитие восприятия, воображения и др) В этом помогает изучение соответствующей научно-исследовательской и учебной литературы.</w:t>
            </w:r>
          </w:p>
          <w:p w:rsidR="0018365D" w:rsidRPr="0018365D" w:rsidRDefault="0018365D" w:rsidP="0018365D">
            <w:pPr>
              <w:tabs>
                <w:tab w:val="num" w:pos="284"/>
              </w:tabs>
              <w:ind w:firstLine="572"/>
              <w:jc w:val="both"/>
            </w:pPr>
            <w:r w:rsidRPr="0018365D">
              <w:t>При поиске необходимых источников можно пользоваться</w:t>
            </w:r>
            <w:r>
              <w:t xml:space="preserve"> </w:t>
            </w:r>
            <w:r w:rsidR="0066629D">
              <w:t xml:space="preserve"> </w:t>
            </w:r>
            <w:r w:rsidRPr="0018365D">
              <w:t xml:space="preserve"> интернетом,  </w:t>
            </w:r>
            <w:r w:rsidR="0066629D">
              <w:t xml:space="preserve"> </w:t>
            </w:r>
            <w:r w:rsidRPr="0018365D">
              <w:t>изучить</w:t>
            </w:r>
            <w:r>
              <w:t xml:space="preserve"> учебники по сольфеджио, пособия, методические разработки,</w:t>
            </w:r>
            <w:r w:rsidR="0066629D">
              <w:t xml:space="preserve"> посвященные методикам</w:t>
            </w:r>
            <w:r>
              <w:t xml:space="preserve"> развития слуха, ритма, памяти</w:t>
            </w:r>
            <w:r w:rsidR="0066629D">
              <w:t>, интонированию, сольфеджированию,  написанию диктантов по сольфеджио.</w:t>
            </w:r>
            <w:r>
              <w:t xml:space="preserve"> </w:t>
            </w:r>
            <w:r w:rsidRPr="0018365D">
              <w:t xml:space="preserve"> Изучая литературу, рекомендуется делать небольшие конспекты (выписки, заметки) для лучшего закрепления пройденного материала и возможности быстро найти нужную информацию.</w:t>
            </w:r>
          </w:p>
          <w:p w:rsidR="007D523F" w:rsidRPr="0018365D" w:rsidRDefault="0018365D" w:rsidP="0018365D">
            <w:pPr>
              <w:tabs>
                <w:tab w:val="num" w:pos="284"/>
              </w:tabs>
              <w:spacing w:line="276" w:lineRule="auto"/>
              <w:jc w:val="both"/>
            </w:pPr>
            <w:r w:rsidRPr="0018365D">
              <w:t>Для каждой изучаемой темы курса можно найти подробные исследования (в том числе и разных авторов), посвященн</w:t>
            </w:r>
            <w:r>
              <w:t xml:space="preserve">ые особенностям сольфеджио. </w:t>
            </w:r>
            <w:r w:rsidR="007D523F" w:rsidRPr="0018365D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 w:rsidR="007C4390">
              <w:rPr>
                <w:sz w:val="22"/>
                <w:szCs w:val="22"/>
              </w:rPr>
              <w:t xml:space="preserve">телем, который проводит </w:t>
            </w:r>
            <w:r w:rsidR="00C51AA6">
              <w:rPr>
                <w:sz w:val="22"/>
                <w:szCs w:val="22"/>
              </w:rPr>
              <w:t>мелкогрупповые</w:t>
            </w:r>
            <w:r w:rsidR="007C4390">
              <w:rPr>
                <w:sz w:val="22"/>
                <w:szCs w:val="22"/>
              </w:rPr>
              <w:t xml:space="preserve"> занятия</w:t>
            </w:r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</w:t>
            </w:r>
            <w:r w:rsidRPr="008E24E2">
              <w:rPr>
                <w:sz w:val="22"/>
                <w:szCs w:val="22"/>
              </w:rPr>
              <w:lastRenderedPageBreak/>
              <w:t>том числе те, которые в учебнике опущены или на лекции даны для самостоятельного вывода).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Подготовка к экспресс-</w:t>
            </w:r>
            <w:r w:rsidRPr="008E24E2">
              <w:rPr>
                <w:sz w:val="22"/>
                <w:szCs w:val="22"/>
              </w:rPr>
              <w:t xml:space="preserve">опросу </w:t>
            </w:r>
          </w:p>
        </w:tc>
        <w:tc>
          <w:tcPr>
            <w:tcW w:w="6476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обучающихся, </w:t>
            </w:r>
            <w:r w:rsidR="00D918F1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 w:rsidR="00C157C7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</w:t>
            </w:r>
            <w:r w:rsidR="0066629D">
              <w:rPr>
                <w:sz w:val="22"/>
                <w:szCs w:val="22"/>
              </w:rPr>
              <w:t xml:space="preserve">ия хода освоения практического </w:t>
            </w:r>
            <w:r w:rsidRPr="008E24E2">
              <w:rPr>
                <w:sz w:val="22"/>
                <w:szCs w:val="22"/>
              </w:rPr>
              <w:t>материала, пр</w:t>
            </w:r>
            <w:r w:rsidR="0066629D">
              <w:rPr>
                <w:sz w:val="22"/>
                <w:szCs w:val="22"/>
              </w:rPr>
              <w:t xml:space="preserve">актических умений и навыков по сольфеджио, </w:t>
            </w:r>
            <w:r w:rsidRPr="008E24E2">
              <w:rPr>
                <w:sz w:val="22"/>
                <w:szCs w:val="22"/>
              </w:rPr>
              <w:t xml:space="preserve"> а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BB3C19" w:rsidRPr="00E42500" w:rsidRDefault="00BB3C19" w:rsidP="00BB3C19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>Лучше сразу сориентироваться во всем</w:t>
            </w:r>
            <w:r w:rsidR="0066629D">
              <w:t xml:space="preserve"> практическом</w:t>
            </w:r>
            <w:r w:rsidRPr="00E42500">
              <w:t xml:space="preserve">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>Готовить «шпаргалки» полезно, но на тестировании лучше ими не пользоваться. Главный смысл подготовки «шпаргалок» – это систематизация и оптимизация</w:t>
            </w:r>
            <w:r w:rsidR="0066629D">
              <w:t xml:space="preserve"> практических</w:t>
            </w:r>
            <w:r w:rsidRPr="00E42500">
              <w:t xml:space="preserve"> знаний</w:t>
            </w:r>
            <w:r w:rsidR="0066629D">
              <w:t xml:space="preserve"> и навыков  по сольфеджио,  -  </w:t>
            </w:r>
            <w:r w:rsidRPr="00E42500">
              <w:t xml:space="preserve">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BB3C19" w:rsidRPr="00E42500" w:rsidRDefault="00BB3C19" w:rsidP="00BB3C19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BB3C19" w:rsidRPr="008E24E2" w:rsidRDefault="00BB3C19" w:rsidP="001A38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</w:t>
            </w:r>
            <w:r w:rsidR="0066629D">
              <w:rPr>
                <w:sz w:val="22"/>
                <w:szCs w:val="22"/>
              </w:rPr>
              <w:t>Сольфеджио</w:t>
            </w:r>
            <w:r>
              <w:rPr>
                <w:sz w:val="22"/>
                <w:szCs w:val="22"/>
              </w:rPr>
              <w:t>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 w:rsidR="00AF7118">
              <w:rPr>
                <w:sz w:val="22"/>
                <w:szCs w:val="22"/>
              </w:rPr>
              <w:t xml:space="preserve">яется зачет и зачет с оценкой </w:t>
            </w:r>
            <w:r w:rsidR="001A3E76">
              <w:rPr>
                <w:sz w:val="22"/>
                <w:szCs w:val="22"/>
              </w:rPr>
              <w:t xml:space="preserve">на д\о </w:t>
            </w:r>
            <w:r>
              <w:rPr>
                <w:sz w:val="22"/>
                <w:szCs w:val="22"/>
              </w:rPr>
              <w:t xml:space="preserve">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</w:t>
            </w:r>
            <w:r w:rsidR="0066629D">
              <w:rPr>
                <w:sz w:val="22"/>
                <w:szCs w:val="22"/>
              </w:rPr>
              <w:t xml:space="preserve"> всего практического </w:t>
            </w:r>
            <w:r w:rsidRPr="008E24E2">
              <w:rPr>
                <w:sz w:val="22"/>
                <w:szCs w:val="22"/>
              </w:rPr>
              <w:t>материала курса,</w:t>
            </w:r>
            <w:r w:rsidR="0066629D">
              <w:rPr>
                <w:sz w:val="22"/>
                <w:szCs w:val="22"/>
              </w:rPr>
              <w:t xml:space="preserve"> практических </w:t>
            </w:r>
            <w:r w:rsidR="0066629D">
              <w:rPr>
                <w:sz w:val="22"/>
                <w:szCs w:val="22"/>
              </w:rPr>
              <w:lastRenderedPageBreak/>
              <w:t xml:space="preserve">упражнений и заданий по интонированию, сольфеджированию, слуховому анализу, написанию диктантов по сольфеджио; </w:t>
            </w:r>
            <w:r w:rsidRPr="008E24E2">
              <w:rPr>
                <w:sz w:val="22"/>
                <w:szCs w:val="22"/>
              </w:rPr>
              <w:t xml:space="preserve"> самопроверка, посещение студентом консультаций</w:t>
            </w:r>
          </w:p>
          <w:p w:rsidR="00BB3C19" w:rsidRPr="008E24E2" w:rsidRDefault="00BB3C19" w:rsidP="001A38BA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Если в процессе самостоятельной  работы над изуче</w:t>
            </w:r>
            <w:r w:rsidR="0066629D">
              <w:rPr>
                <w:sz w:val="22"/>
                <w:szCs w:val="22"/>
              </w:rPr>
              <w:t>нием практического материала</w:t>
            </w:r>
            <w:r w:rsidRPr="008E24E2">
              <w:rPr>
                <w:sz w:val="22"/>
                <w:szCs w:val="22"/>
              </w:rPr>
              <w:t xml:space="preserve">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7D523F" w:rsidRPr="00102CC0" w:rsidRDefault="007D523F" w:rsidP="006D27B1">
      <w:pPr>
        <w:spacing w:line="276" w:lineRule="auto"/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0C56D4">
      <w:pPr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both"/>
      </w:pPr>
      <w:r w:rsidRPr="00102CC0">
        <w:t>После изучения определенной</w:t>
      </w:r>
      <w:r w:rsidR="0066629D">
        <w:t xml:space="preserve"> теоретической темы по сольфеджио</w:t>
      </w:r>
      <w:r w:rsidRPr="00102CC0">
        <w:t xml:space="preserve"> по записям в конспекте и учебн</w:t>
      </w:r>
      <w:r w:rsidR="00EB08B2"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0C56D4">
      <w:pPr>
        <w:jc w:val="center"/>
      </w:pPr>
    </w:p>
    <w:p w:rsidR="007D523F" w:rsidRPr="00102CC0" w:rsidRDefault="007D523F" w:rsidP="000C56D4">
      <w:pPr>
        <w:jc w:val="center"/>
      </w:pPr>
      <w:r w:rsidRPr="00102CC0">
        <w:t>Самопроверка включает:</w:t>
      </w:r>
    </w:p>
    <w:p w:rsidR="001A3E76" w:rsidRDefault="0066629D" w:rsidP="0066629D">
      <w:pPr>
        <w:jc w:val="both"/>
      </w:pPr>
      <w:r>
        <w:t xml:space="preserve">      </w:t>
      </w:r>
      <w:r w:rsidRPr="00102CC0">
        <w:t>Способы са</w:t>
      </w:r>
      <w:r w:rsidR="0074249E">
        <w:t>моконтроля при изучении практического</w:t>
      </w:r>
      <w:r>
        <w:t xml:space="preserve"> материала:</w:t>
      </w:r>
      <w:r w:rsidRPr="00102CC0">
        <w:t>: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повторение интонационных упражнений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повторение слуховых упражнения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транспонирование мелодий по сольфеджио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чтение с листа мелодий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 xml:space="preserve">пение мелодий по памяти </w:t>
      </w:r>
    </w:p>
    <w:p w:rsidR="0066629D" w:rsidRDefault="0074249E" w:rsidP="0074249E">
      <w:pPr>
        <w:pStyle w:val="a9"/>
        <w:numPr>
          <w:ilvl w:val="0"/>
          <w:numId w:val="15"/>
        </w:numPr>
        <w:jc w:val="both"/>
      </w:pPr>
      <w:r>
        <w:t>написание диктантов на слух (по аудио-записям)</w:t>
      </w:r>
    </w:p>
    <w:p w:rsidR="001A3E76" w:rsidRPr="00102CC0" w:rsidRDefault="001A3E76" w:rsidP="001A3E76">
      <w:pPr>
        <w:pStyle w:val="a9"/>
        <w:ind w:left="1800"/>
        <w:jc w:val="both"/>
      </w:pPr>
    </w:p>
    <w:p w:rsidR="007D523F" w:rsidRPr="00102CC0" w:rsidRDefault="007D523F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</w:t>
      </w:r>
      <w:r w:rsidRPr="00102CC0">
        <w:lastRenderedPageBreak/>
        <w:t>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D523F" w:rsidRPr="00102CC0" w:rsidRDefault="007D523F" w:rsidP="000C56D4">
      <w:pPr>
        <w:ind w:firstLine="720"/>
        <w:jc w:val="both"/>
        <w:rPr>
          <w:b/>
        </w:rPr>
      </w:pPr>
    </w:p>
    <w:p w:rsidR="007D523F" w:rsidRPr="00102CC0" w:rsidRDefault="007D523F" w:rsidP="003B0C2A">
      <w:pPr>
        <w:jc w:val="center"/>
        <w:rPr>
          <w:b/>
          <w:bCs/>
        </w:rPr>
      </w:pPr>
    </w:p>
    <w:p w:rsidR="00C51AA6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C51AA6" w:rsidRPr="00102CC0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Метод. рекомендации составлены</w:t>
      </w:r>
      <w:r w:rsidRPr="00B8537F">
        <w:rPr>
          <w:lang w:eastAsia="zh-CN"/>
        </w:rPr>
        <w:t xml:space="preserve"> в соответствии с требованиями ФГОС ВО </w:t>
      </w:r>
    </w:p>
    <w:p w:rsidR="007D523F" w:rsidRPr="00B8537F" w:rsidRDefault="00C81BCA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</w:t>
      </w:r>
      <w:r w:rsidR="005174BA">
        <w:rPr>
          <w:lang w:eastAsia="en-US"/>
        </w:rPr>
        <w:t>специалитету</w:t>
      </w:r>
      <w:r w:rsidR="005174BA" w:rsidRPr="00A472B7">
        <w:rPr>
          <w:lang w:eastAsia="en-US"/>
        </w:rPr>
        <w:t xml:space="preserve"> </w:t>
      </w:r>
      <w:r w:rsidR="005174BA">
        <w:rPr>
          <w:color w:val="000000"/>
        </w:rPr>
        <w:t xml:space="preserve">52.05.02 </w:t>
      </w:r>
      <w:r w:rsidR="005174BA">
        <w:rPr>
          <w:rFonts w:eastAsia="Calibri"/>
        </w:rPr>
        <w:t xml:space="preserve">«Режиссура театра», </w:t>
      </w:r>
      <w:r w:rsidR="005174BA">
        <w:rPr>
          <w:bCs/>
        </w:rPr>
        <w:t xml:space="preserve">специализация «Режиссер музыкального театра» </w:t>
      </w:r>
      <w:bookmarkStart w:id="6" w:name="_GoBack"/>
      <w:bookmarkEnd w:id="6"/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Авто</w:t>
      </w:r>
      <w:r>
        <w:rPr>
          <w:lang w:eastAsia="zh-CN"/>
        </w:rPr>
        <w:t>р: кандидат педагогических наук, профессор, Сидорова М.Б.</w:t>
      </w:r>
    </w:p>
    <w:p w:rsidR="007D523F" w:rsidRPr="00B8537F" w:rsidRDefault="007D523F" w:rsidP="00B8537F"/>
    <w:p w:rsidR="007D523F" w:rsidRPr="00B8537F" w:rsidRDefault="007D523F" w:rsidP="00B8537F"/>
    <w:p w:rsidR="007D523F" w:rsidRPr="00102CC0" w:rsidRDefault="007D523F"/>
    <w:sectPr w:rsidR="007D523F" w:rsidRPr="00102CC0" w:rsidSect="008E6889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E02" w:rsidRDefault="00726E02" w:rsidP="003B0C2A">
      <w:r>
        <w:separator/>
      </w:r>
    </w:p>
  </w:endnote>
  <w:endnote w:type="continuationSeparator" w:id="0">
    <w:p w:rsidR="00726E02" w:rsidRDefault="00726E02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FA4" w:rsidRDefault="00175FA4">
    <w:pPr>
      <w:pStyle w:val="a5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174BA">
      <w:rPr>
        <w:noProof/>
      </w:rPr>
      <w:t>8</w:t>
    </w:r>
    <w:r>
      <w:rPr>
        <w:noProof/>
      </w:rPr>
      <w:fldChar w:fldCharType="end"/>
    </w:r>
  </w:p>
  <w:p w:rsidR="00175FA4" w:rsidRDefault="00175F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E02" w:rsidRDefault="00726E02" w:rsidP="003B0C2A">
      <w:r>
        <w:separator/>
      </w:r>
    </w:p>
  </w:footnote>
  <w:footnote w:type="continuationSeparator" w:id="0">
    <w:p w:rsidR="00726E02" w:rsidRDefault="00726E02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93C0044"/>
    <w:multiLevelType w:val="hybridMultilevel"/>
    <w:tmpl w:val="E6BEA9B4"/>
    <w:lvl w:ilvl="0" w:tplc="041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20"/>
  </w:num>
  <w:num w:numId="7">
    <w:abstractNumId w:val="21"/>
  </w:num>
  <w:num w:numId="8">
    <w:abstractNumId w:val="1"/>
  </w:num>
  <w:num w:numId="9">
    <w:abstractNumId w:val="16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2"/>
  </w:num>
  <w:num w:numId="16">
    <w:abstractNumId w:val="2"/>
  </w:num>
  <w:num w:numId="17">
    <w:abstractNumId w:val="9"/>
  </w:num>
  <w:num w:numId="18">
    <w:abstractNumId w:val="10"/>
  </w:num>
  <w:num w:numId="19">
    <w:abstractNumId w:val="12"/>
  </w:num>
  <w:num w:numId="20">
    <w:abstractNumId w:val="18"/>
  </w:num>
  <w:num w:numId="21">
    <w:abstractNumId w:val="15"/>
  </w:num>
  <w:num w:numId="22">
    <w:abstractNumId w:val="19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10E2E"/>
    <w:rsid w:val="00031016"/>
    <w:rsid w:val="0003352F"/>
    <w:rsid w:val="00040EEC"/>
    <w:rsid w:val="00070DE7"/>
    <w:rsid w:val="00087E92"/>
    <w:rsid w:val="000A243F"/>
    <w:rsid w:val="000A771F"/>
    <w:rsid w:val="000C56D4"/>
    <w:rsid w:val="00102CC0"/>
    <w:rsid w:val="00153C78"/>
    <w:rsid w:val="00175FA4"/>
    <w:rsid w:val="0018365D"/>
    <w:rsid w:val="001A38BA"/>
    <w:rsid w:val="001A3E76"/>
    <w:rsid w:val="001A7064"/>
    <w:rsid w:val="001B7793"/>
    <w:rsid w:val="001C3ED9"/>
    <w:rsid w:val="001D0D65"/>
    <w:rsid w:val="001D39D0"/>
    <w:rsid w:val="001D7F90"/>
    <w:rsid w:val="001F58FD"/>
    <w:rsid w:val="00226D49"/>
    <w:rsid w:val="00235905"/>
    <w:rsid w:val="0024446A"/>
    <w:rsid w:val="002516C6"/>
    <w:rsid w:val="0025294A"/>
    <w:rsid w:val="0027574B"/>
    <w:rsid w:val="002A08DA"/>
    <w:rsid w:val="002C0125"/>
    <w:rsid w:val="002E5FAF"/>
    <w:rsid w:val="00326D4E"/>
    <w:rsid w:val="00336A06"/>
    <w:rsid w:val="00394492"/>
    <w:rsid w:val="003A7A09"/>
    <w:rsid w:val="003B0C2A"/>
    <w:rsid w:val="003F1B29"/>
    <w:rsid w:val="003F49BB"/>
    <w:rsid w:val="004054B9"/>
    <w:rsid w:val="00460765"/>
    <w:rsid w:val="00467A2F"/>
    <w:rsid w:val="00470B27"/>
    <w:rsid w:val="004A57E2"/>
    <w:rsid w:val="004B2F59"/>
    <w:rsid w:val="005174BA"/>
    <w:rsid w:val="00524113"/>
    <w:rsid w:val="00527A40"/>
    <w:rsid w:val="005A15AE"/>
    <w:rsid w:val="005B5904"/>
    <w:rsid w:val="005E0E0E"/>
    <w:rsid w:val="005E5914"/>
    <w:rsid w:val="005E78F1"/>
    <w:rsid w:val="005F466E"/>
    <w:rsid w:val="005F77F8"/>
    <w:rsid w:val="00604A16"/>
    <w:rsid w:val="00611ED8"/>
    <w:rsid w:val="006300B8"/>
    <w:rsid w:val="006302BF"/>
    <w:rsid w:val="00631343"/>
    <w:rsid w:val="0066629D"/>
    <w:rsid w:val="00666585"/>
    <w:rsid w:val="0067541C"/>
    <w:rsid w:val="00694683"/>
    <w:rsid w:val="006A4A93"/>
    <w:rsid w:val="006D27B1"/>
    <w:rsid w:val="006E1D17"/>
    <w:rsid w:val="00726E02"/>
    <w:rsid w:val="00730FB0"/>
    <w:rsid w:val="0074249E"/>
    <w:rsid w:val="00774E58"/>
    <w:rsid w:val="00797DD0"/>
    <w:rsid w:val="007A6315"/>
    <w:rsid w:val="007B27C9"/>
    <w:rsid w:val="007C4390"/>
    <w:rsid w:val="007C5773"/>
    <w:rsid w:val="007D523F"/>
    <w:rsid w:val="007F47BB"/>
    <w:rsid w:val="007F6F16"/>
    <w:rsid w:val="008140CD"/>
    <w:rsid w:val="00825432"/>
    <w:rsid w:val="00830E76"/>
    <w:rsid w:val="008361AD"/>
    <w:rsid w:val="00873AE2"/>
    <w:rsid w:val="00892F6F"/>
    <w:rsid w:val="008A25FC"/>
    <w:rsid w:val="008C723C"/>
    <w:rsid w:val="008D1E52"/>
    <w:rsid w:val="008E24E2"/>
    <w:rsid w:val="008E5879"/>
    <w:rsid w:val="008E6889"/>
    <w:rsid w:val="008E70C8"/>
    <w:rsid w:val="008F7E19"/>
    <w:rsid w:val="00903F8B"/>
    <w:rsid w:val="0093026E"/>
    <w:rsid w:val="00984626"/>
    <w:rsid w:val="0098651B"/>
    <w:rsid w:val="009A5EF1"/>
    <w:rsid w:val="009B0615"/>
    <w:rsid w:val="009B7C14"/>
    <w:rsid w:val="009C381E"/>
    <w:rsid w:val="009C3E77"/>
    <w:rsid w:val="009C729C"/>
    <w:rsid w:val="009E6F78"/>
    <w:rsid w:val="00A3162E"/>
    <w:rsid w:val="00A42D85"/>
    <w:rsid w:val="00A51E98"/>
    <w:rsid w:val="00A91D8E"/>
    <w:rsid w:val="00AD0334"/>
    <w:rsid w:val="00AF2F4E"/>
    <w:rsid w:val="00AF7118"/>
    <w:rsid w:val="00AF7FA3"/>
    <w:rsid w:val="00B006BF"/>
    <w:rsid w:val="00B05669"/>
    <w:rsid w:val="00B06561"/>
    <w:rsid w:val="00B17CDA"/>
    <w:rsid w:val="00B2516B"/>
    <w:rsid w:val="00B321F5"/>
    <w:rsid w:val="00B8537F"/>
    <w:rsid w:val="00BA5096"/>
    <w:rsid w:val="00BB153D"/>
    <w:rsid w:val="00BB3C19"/>
    <w:rsid w:val="00BB523B"/>
    <w:rsid w:val="00BC6F18"/>
    <w:rsid w:val="00BE4C4C"/>
    <w:rsid w:val="00C10EC7"/>
    <w:rsid w:val="00C157C7"/>
    <w:rsid w:val="00C31A2E"/>
    <w:rsid w:val="00C331C2"/>
    <w:rsid w:val="00C51AA6"/>
    <w:rsid w:val="00C81BCA"/>
    <w:rsid w:val="00C81E55"/>
    <w:rsid w:val="00D15BC1"/>
    <w:rsid w:val="00D70446"/>
    <w:rsid w:val="00D918F1"/>
    <w:rsid w:val="00D97CF4"/>
    <w:rsid w:val="00DA555E"/>
    <w:rsid w:val="00DD49EC"/>
    <w:rsid w:val="00E146DF"/>
    <w:rsid w:val="00E21B65"/>
    <w:rsid w:val="00E36C49"/>
    <w:rsid w:val="00E42500"/>
    <w:rsid w:val="00EA2C4A"/>
    <w:rsid w:val="00EA67BC"/>
    <w:rsid w:val="00EB08B2"/>
    <w:rsid w:val="00EC0A2C"/>
    <w:rsid w:val="00ED312A"/>
    <w:rsid w:val="00EE10C3"/>
    <w:rsid w:val="00EE42D8"/>
    <w:rsid w:val="00EF630C"/>
    <w:rsid w:val="00EF7225"/>
    <w:rsid w:val="00F05133"/>
    <w:rsid w:val="00F15962"/>
    <w:rsid w:val="00F2125C"/>
    <w:rsid w:val="00F7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F69445"/>
  <w15:docId w15:val="{560CE8CE-EF8F-4299-9529-7B922379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  <w:style w:type="table" w:customStyle="1" w:styleId="11">
    <w:name w:val="Сетка таблицы1"/>
    <w:basedOn w:val="a1"/>
    <w:next w:val="aa"/>
    <w:rsid w:val="00226D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Елена Сергеевна Сахарчук</dc:creator>
  <cp:keywords/>
  <dc:description/>
  <cp:lastModifiedBy>Маргарита Сидорова</cp:lastModifiedBy>
  <cp:revision>2</cp:revision>
  <dcterms:created xsi:type="dcterms:W3CDTF">2024-06-11T17:34:00Z</dcterms:created>
  <dcterms:modified xsi:type="dcterms:W3CDTF">2024-06-11T17:34:00Z</dcterms:modified>
</cp:coreProperties>
</file>